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8" w:lineRule="exact"/>
        <w:ind w:firstLine="652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“提升文明素养 喜迎全运盛会”文明实践行动</w:t>
      </w:r>
    </w:p>
    <w:p>
      <w:pPr>
        <w:pStyle w:val="2"/>
        <w:spacing w:line="578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重点责任单位任务分工表</w:t>
      </w:r>
    </w:p>
    <w:bookmarkEnd w:id="0"/>
    <w:p>
      <w:pPr>
        <w:pStyle w:val="2"/>
        <w:spacing w:line="578" w:lineRule="exact"/>
      </w:pPr>
    </w:p>
    <w:tbl>
      <w:tblPr>
        <w:tblStyle w:val="7"/>
        <w:tblW w:w="893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69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</w:trPr>
        <w:tc>
          <w:tcPr>
            <w:tcW w:w="2013" w:type="dxa"/>
            <w:vAlign w:val="center"/>
          </w:tcPr>
          <w:p>
            <w:pPr>
              <w:spacing w:line="578" w:lineRule="exact"/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单位名称</w:t>
            </w:r>
          </w:p>
        </w:tc>
        <w:tc>
          <w:tcPr>
            <w:tcW w:w="6918" w:type="dxa"/>
            <w:vAlign w:val="center"/>
          </w:tcPr>
          <w:p>
            <w:pPr>
              <w:spacing w:line="578" w:lineRule="exact"/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重 点 任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2013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省委宣传部</w:t>
            </w:r>
          </w:p>
        </w:tc>
        <w:tc>
          <w:tcPr>
            <w:tcW w:w="6918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1.负责实践行动的新闻宣传。组织省级主要媒体开设专题专栏进行宣传，加强文明实践行动新闻监督。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2.搞好实践行动的社会宣传。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2013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3"/>
                <w:w w:val="91"/>
                <w:kern w:val="0"/>
                <w:sz w:val="32"/>
                <w:szCs w:val="32"/>
                <w:fitText w:val="1766" w:id="0"/>
              </w:rPr>
              <w:t>省委教育工</w:t>
            </w:r>
            <w:r>
              <w:rPr>
                <w:rFonts w:hint="eastAsia" w:ascii="仿宋_GB2312" w:hAnsi="仿宋_GB2312" w:eastAsia="仿宋_GB2312" w:cs="仿宋_GB2312"/>
                <w:b/>
                <w:spacing w:val="-5"/>
                <w:w w:val="91"/>
                <w:kern w:val="0"/>
                <w:sz w:val="32"/>
                <w:szCs w:val="32"/>
                <w:fitText w:val="1766" w:id="0"/>
              </w:rPr>
              <w:t>委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（省教育厅）</w:t>
            </w:r>
          </w:p>
        </w:tc>
        <w:tc>
          <w:tcPr>
            <w:tcW w:w="6918" w:type="dxa"/>
            <w:vAlign w:val="center"/>
          </w:tcPr>
          <w:p>
            <w:pPr>
              <w:tabs>
                <w:tab w:val="left" w:pos="312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1.负责督促指导学校开展文明实践行动。</w:t>
            </w:r>
          </w:p>
          <w:p>
            <w:pPr>
              <w:tabs>
                <w:tab w:val="left" w:pos="312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2.督促指导学校落实“文明餐桌”工作，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营造浪费可耻、节约为荣的氛围。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2013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省委网信办</w:t>
            </w:r>
          </w:p>
        </w:tc>
        <w:tc>
          <w:tcPr>
            <w:tcW w:w="6918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负责做好实践行动网络宣传工作，向各大新闻网站、商业网站推送、宣传，倡导文明办网、文明上网，营造清朗网络空间。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2013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省委文明办</w:t>
            </w:r>
          </w:p>
        </w:tc>
        <w:tc>
          <w:tcPr>
            <w:tcW w:w="6918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1.安排部署全省“提升文明素养 喜迎全运盛会”文明实践行动，加强督导检查。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2.牵头制定《十四届全运会东道主文明公约》。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3.巩固深化“车让人·人守规”文明交通实践、“文明餐桌”、文明旅游行动。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4.配合做好志愿者招募工作。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2013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省体育局</w:t>
            </w:r>
          </w:p>
        </w:tc>
        <w:tc>
          <w:tcPr>
            <w:tcW w:w="6918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1.实施全运惠民工程，开展全民健身活动。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2.制定十四届全运会和残特奥会《文明观赛行为指南》，教育引导观众文明观赛，做到人走场清场净。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3.大力宣传普及全运会知识、文明礼仪，教育引导广大观众知礼仪、守礼仪、行礼仪。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2013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b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 w:val="32"/>
                <w:szCs w:val="32"/>
              </w:rPr>
              <w:t>省文旅厅</w:t>
            </w:r>
          </w:p>
        </w:tc>
        <w:tc>
          <w:tcPr>
            <w:tcW w:w="6918" w:type="dxa"/>
            <w:vAlign w:val="center"/>
          </w:tcPr>
          <w:p>
            <w:pPr>
              <w:pStyle w:val="2"/>
              <w:tabs>
                <w:tab w:val="left" w:pos="312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1.负责督促指导旅游行业落实文明实践，开展“窗口行业服务提升行动”，树立一批“全运会优质服务窗口”“全运会文明服务标兵”。</w:t>
            </w:r>
          </w:p>
          <w:p>
            <w:pPr>
              <w:pStyle w:val="2"/>
              <w:tabs>
                <w:tab w:val="left" w:pos="312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2.大力宣传普及社交礼仪、生活礼仪、涉外礼仪、观赛礼仪，教育引导广大群众知礼仪、守礼仪、行礼仪。</w:t>
            </w:r>
          </w:p>
          <w:p>
            <w:pPr>
              <w:pStyle w:val="2"/>
              <w:tabs>
                <w:tab w:val="left" w:pos="312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3.推进“文明旅游”。负责增加文明旅游公益广告、提醒语的投放密度，大力宣传《中国公民国内旅游文明行为公约》。</w:t>
            </w:r>
          </w:p>
          <w:p>
            <w:pPr>
              <w:pStyle w:val="2"/>
              <w:tabs>
                <w:tab w:val="left" w:pos="312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4.负责指导景区、景点、酒店、公共文化广场等地规范建设公共厕所，倡导文明如厕。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2013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省住建厅</w:t>
            </w:r>
          </w:p>
        </w:tc>
        <w:tc>
          <w:tcPr>
            <w:tcW w:w="6918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1.加强城市绿化美化净化、无障碍设施、公共厕所等基础设施建设。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2.加强城市深度保洁和精细化管理，打造优美人居环境。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3.持续推进“垃圾分类”。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4.巩固深化“车让人·人守规”文明交通实践行动。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</w:trPr>
        <w:tc>
          <w:tcPr>
            <w:tcW w:w="2013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省市场监管局</w:t>
            </w:r>
          </w:p>
        </w:tc>
        <w:tc>
          <w:tcPr>
            <w:tcW w:w="6918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1.负责指导本行业文明实践行动，开展“窗口行业服务提升”行动。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2.持续深入推进“文明餐桌”实践行动，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加大餐饮行业食品安全检查监管力度，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监督机关、企事业单位、餐饮行业大力落实“公勺公筷”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，营造浪费可耻、节约为荣的氛围。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3.大力开展诚信建设，树立一批诚信典型，依法严厉打击不诚信经营行为。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2013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省公安厅</w:t>
            </w:r>
          </w:p>
        </w:tc>
        <w:tc>
          <w:tcPr>
            <w:tcW w:w="6918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1.巩固深化“车让人·人守规”文明交通实践行动。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2.负责本系统文明实践行动，开展“窗口行业服务提升行动”，选树一批“全运会优质服务窗口”“全运会文明服务标兵”。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2013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省商务厅</w:t>
            </w:r>
          </w:p>
        </w:tc>
        <w:tc>
          <w:tcPr>
            <w:tcW w:w="6918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1.负责指导餐饮业落实文明实践行动，开展“窗口行业服务提升行动”，选树“全运会优质服务窗口”和“全运会文明服务标兵”。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2.深入推进“文明餐桌”实践行动。监督机关、企事业单位、餐饮行业大力落实“公勺公筷”，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营造浪费可耻、节约为荣的氛围。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013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省交通运输厅</w:t>
            </w:r>
          </w:p>
        </w:tc>
        <w:tc>
          <w:tcPr>
            <w:tcW w:w="6918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1.负责交通系统文明实践行动。组织开展“窗口行业服务提升行动”，选树一批“全运会优质服务窗口”“全运会文明服务标兵”。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2.巩固深化“车让人·人守规”文明交通实践行动。加快交通场站建设，整治交通环境。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013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省发改委</w:t>
            </w:r>
          </w:p>
        </w:tc>
        <w:tc>
          <w:tcPr>
            <w:tcW w:w="6918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加强信用体系建设，督促相关部门实施失信行为联合惩戒。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2013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 xml:space="preserve">省卫健委 </w:t>
            </w:r>
          </w:p>
        </w:tc>
        <w:tc>
          <w:tcPr>
            <w:tcW w:w="6918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1.负责推动爱国卫生运动，加强健康知识与技能宣传教育。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2.持续深入推进“文明餐桌”实践行动。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013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团省委</w:t>
            </w:r>
          </w:p>
        </w:tc>
        <w:tc>
          <w:tcPr>
            <w:tcW w:w="6918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牵头做好十四运会志愿者招募、培育和组织工作。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013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 w:val="32"/>
                <w:szCs w:val="32"/>
              </w:rPr>
              <w:t>省文物局</w:t>
            </w:r>
          </w:p>
        </w:tc>
        <w:tc>
          <w:tcPr>
            <w:tcW w:w="6918" w:type="dxa"/>
            <w:vAlign w:val="center"/>
          </w:tcPr>
          <w:p>
            <w:pPr>
              <w:pStyle w:val="2"/>
              <w:tabs>
                <w:tab w:val="left" w:pos="312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1.大力宣传《中华人民共和国文物保护法》。</w:t>
            </w:r>
          </w:p>
          <w:p>
            <w:pPr>
              <w:pStyle w:val="2"/>
              <w:tabs>
                <w:tab w:val="left" w:pos="312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2.指导督促博物馆、文物旅游区健全基础服务设施。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013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省属新闻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媒体</w:t>
            </w:r>
          </w:p>
        </w:tc>
        <w:tc>
          <w:tcPr>
            <w:tcW w:w="6918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负责开办迎十四运文明实践活动宣传专栏，宣传报道实践活动开展情况。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2013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省委文明委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各成员单位</w:t>
            </w:r>
          </w:p>
        </w:tc>
        <w:tc>
          <w:tcPr>
            <w:tcW w:w="6918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按通知要求，结合工作职能，做好本部门本单位的“提升文明素养 喜迎全运盛会”文明实践行动。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E1000"/>
    <w:rsid w:val="294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/>
      <w:kern w:val="0"/>
      <w:sz w:val="20"/>
      <w:szCs w:val="20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2021-03-24T00:47:00Z</dcterms:created>
  <dc:creator>WIN10SS002</dc:creator>
  <cp:lastModifiedBy>WIN10SS002</cp:lastModifiedBy>
  <dcterms:modified xsi:type="dcterms:W3CDTF">2021-03-24T03:23:22Z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